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8"/>
        <w:gridCol w:w="1642"/>
        <w:gridCol w:w="1800"/>
        <w:gridCol w:w="1803"/>
        <w:gridCol w:w="1751"/>
      </w:tblGrid>
      <w:tr w:rsidR="009E69E2" w:rsidRPr="0004247E" w:rsidTr="004C2871">
        <w:trPr>
          <w:trHeight w:val="841"/>
        </w:trPr>
        <w:tc>
          <w:tcPr>
            <w:tcW w:w="1628" w:type="dxa"/>
            <w:vMerge w:val="restart"/>
            <w:shd w:val="clear" w:color="auto" w:fill="auto"/>
            <w:vAlign w:val="center"/>
          </w:tcPr>
          <w:p w:rsidR="009E69E2" w:rsidRPr="0004247E" w:rsidRDefault="009304F7" w:rsidP="0004247E">
            <w:pPr>
              <w:tabs>
                <w:tab w:val="right" w:pos="9447"/>
              </w:tabs>
              <w:ind w:leftChars="-100" w:left="-210"/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906145" cy="882650"/>
                  <wp:effectExtent l="0" t="0" r="8255" b="0"/>
                  <wp:docPr id="1" name="图片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145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2" w:type="dxa"/>
            <w:gridSpan w:val="2"/>
            <w:shd w:val="clear" w:color="auto" w:fill="auto"/>
            <w:vAlign w:val="center"/>
          </w:tcPr>
          <w:p w:rsidR="009E69E2" w:rsidRPr="0004247E" w:rsidRDefault="009E69E2" w:rsidP="006E7929">
            <w:pPr>
              <w:jc w:val="center"/>
              <w:rPr>
                <w:color w:val="000000"/>
                <w:sz w:val="24"/>
              </w:rPr>
            </w:pPr>
            <w:r w:rsidRPr="0004247E">
              <w:rPr>
                <w:rFonts w:hAnsi="宋体"/>
                <w:color w:val="000000"/>
                <w:sz w:val="24"/>
              </w:rPr>
              <w:t>文件名称：</w:t>
            </w:r>
            <w:r w:rsidR="00500745" w:rsidRPr="00500745">
              <w:rPr>
                <w:rFonts w:hint="eastAsia"/>
                <w:color w:val="000000"/>
                <w:sz w:val="24"/>
              </w:rPr>
              <w:t>原子荧光光度计（</w:t>
            </w:r>
            <w:r w:rsidR="00500745" w:rsidRPr="00500745">
              <w:rPr>
                <w:rFonts w:hint="eastAsia"/>
                <w:color w:val="000000"/>
                <w:sz w:val="24"/>
              </w:rPr>
              <w:t>AFS-933</w:t>
            </w:r>
            <w:r w:rsidR="00500745" w:rsidRPr="00500745">
              <w:rPr>
                <w:rFonts w:hint="eastAsia"/>
                <w:color w:val="000000"/>
                <w:sz w:val="24"/>
              </w:rPr>
              <w:t>）</w:t>
            </w:r>
            <w:r w:rsidR="00933683" w:rsidRPr="00933683">
              <w:rPr>
                <w:rFonts w:hAnsi="宋体" w:hint="eastAsia"/>
                <w:sz w:val="24"/>
              </w:rPr>
              <w:t>操作</w:t>
            </w:r>
            <w:r w:rsidR="00933683">
              <w:rPr>
                <w:rFonts w:hAnsi="宋体" w:hint="eastAsia"/>
                <w:sz w:val="24"/>
              </w:rPr>
              <w:t>规程</w:t>
            </w:r>
          </w:p>
        </w:tc>
        <w:tc>
          <w:tcPr>
            <w:tcW w:w="3554" w:type="dxa"/>
            <w:gridSpan w:val="2"/>
            <w:shd w:val="clear" w:color="auto" w:fill="auto"/>
            <w:vAlign w:val="center"/>
          </w:tcPr>
          <w:p w:rsidR="009E69E2" w:rsidRPr="0004247E" w:rsidRDefault="00FF2C1D" w:rsidP="0004247E">
            <w:pPr>
              <w:jc w:val="center"/>
              <w:rPr>
                <w:color w:val="000000"/>
                <w:sz w:val="24"/>
              </w:rPr>
            </w:pPr>
            <w:r w:rsidRPr="0004247E">
              <w:rPr>
                <w:rFonts w:hint="eastAsia"/>
                <w:sz w:val="24"/>
              </w:rPr>
              <w:t>版本号</w:t>
            </w:r>
            <w:r w:rsidR="009E69E2" w:rsidRPr="0004247E">
              <w:rPr>
                <w:rFonts w:hAnsi="宋体"/>
                <w:color w:val="000000"/>
                <w:sz w:val="24"/>
              </w:rPr>
              <w:t>：</w:t>
            </w:r>
            <w:r w:rsidRPr="0004247E">
              <w:rPr>
                <w:rFonts w:hint="eastAsia"/>
                <w:color w:val="000000"/>
                <w:sz w:val="24"/>
              </w:rPr>
              <w:t>GGPT-SOP</w:t>
            </w:r>
            <w:r w:rsidR="009E69E2" w:rsidRPr="0004247E">
              <w:rPr>
                <w:color w:val="000000"/>
                <w:sz w:val="24"/>
              </w:rPr>
              <w:t>-</w:t>
            </w:r>
            <w:r w:rsidR="00060622">
              <w:rPr>
                <w:rFonts w:hint="eastAsia"/>
                <w:color w:val="000000"/>
                <w:sz w:val="24"/>
              </w:rPr>
              <w:t>13</w:t>
            </w:r>
            <w:r w:rsidR="009E69E2" w:rsidRPr="0004247E">
              <w:rPr>
                <w:color w:val="000000"/>
                <w:sz w:val="24"/>
              </w:rPr>
              <w:t>01</w:t>
            </w:r>
          </w:p>
        </w:tc>
      </w:tr>
      <w:tr w:rsidR="008A2D6A" w:rsidRPr="0004247E" w:rsidTr="008A2D6A">
        <w:trPr>
          <w:trHeight w:val="555"/>
        </w:trPr>
        <w:tc>
          <w:tcPr>
            <w:tcW w:w="1628" w:type="dxa"/>
            <w:vMerge/>
            <w:shd w:val="clear" w:color="auto" w:fill="auto"/>
            <w:vAlign w:val="center"/>
          </w:tcPr>
          <w:p w:rsidR="008A2D6A" w:rsidRPr="0004247E" w:rsidRDefault="008A2D6A" w:rsidP="0004247E">
            <w:pPr>
              <w:ind w:leftChars="-100" w:left="-210"/>
              <w:rPr>
                <w:sz w:val="24"/>
              </w:rPr>
            </w:pPr>
          </w:p>
        </w:tc>
        <w:tc>
          <w:tcPr>
            <w:tcW w:w="1642" w:type="dxa"/>
            <w:shd w:val="clear" w:color="auto" w:fill="auto"/>
            <w:vAlign w:val="center"/>
          </w:tcPr>
          <w:p w:rsidR="008A2D6A" w:rsidRPr="0004247E" w:rsidRDefault="008A2D6A" w:rsidP="0004247E">
            <w:pPr>
              <w:ind w:leftChars="-2" w:left="-4" w:firstLineChars="50" w:firstLine="120"/>
              <w:jc w:val="center"/>
              <w:rPr>
                <w:sz w:val="24"/>
              </w:rPr>
            </w:pPr>
            <w:r w:rsidRPr="0004247E">
              <w:rPr>
                <w:rFonts w:hAnsi="宋体"/>
                <w:sz w:val="24"/>
              </w:rPr>
              <w:t>编制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A2D6A" w:rsidRPr="0004247E" w:rsidRDefault="008A2D6A" w:rsidP="0004247E">
            <w:pPr>
              <w:jc w:val="center"/>
              <w:rPr>
                <w:sz w:val="24"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 w:rsidR="008A2D6A" w:rsidRPr="0004247E" w:rsidRDefault="008A2D6A" w:rsidP="0004247E">
            <w:pPr>
              <w:jc w:val="center"/>
              <w:rPr>
                <w:sz w:val="24"/>
              </w:rPr>
            </w:pPr>
            <w:r w:rsidRPr="0004247E">
              <w:rPr>
                <w:rFonts w:hint="eastAsia"/>
                <w:sz w:val="24"/>
              </w:rPr>
              <w:t>发布</w:t>
            </w:r>
            <w:r>
              <w:rPr>
                <w:rFonts w:hint="eastAsia"/>
                <w:sz w:val="24"/>
              </w:rPr>
              <w:t>实施</w:t>
            </w:r>
            <w:r w:rsidRPr="0004247E">
              <w:rPr>
                <w:rFonts w:hint="eastAsia"/>
                <w:sz w:val="24"/>
              </w:rPr>
              <w:t>日期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8A2D6A" w:rsidRPr="0004247E" w:rsidRDefault="008A2D6A" w:rsidP="00947022">
            <w:pPr>
              <w:rPr>
                <w:sz w:val="24"/>
              </w:rPr>
            </w:pPr>
            <w:r w:rsidRPr="0004247E">
              <w:rPr>
                <w:sz w:val="24"/>
              </w:rPr>
              <w:t>201</w:t>
            </w:r>
            <w:r w:rsidR="00947022">
              <w:rPr>
                <w:rFonts w:hint="eastAsia"/>
                <w:sz w:val="24"/>
              </w:rPr>
              <w:t>7</w:t>
            </w:r>
            <w:r w:rsidRPr="0004247E">
              <w:rPr>
                <w:sz w:val="24"/>
              </w:rPr>
              <w:t>-</w:t>
            </w:r>
            <w:r w:rsidR="00947022">
              <w:rPr>
                <w:rFonts w:hint="eastAsia"/>
                <w:sz w:val="24"/>
              </w:rPr>
              <w:t>3</w:t>
            </w:r>
            <w:r w:rsidRPr="0004247E">
              <w:rPr>
                <w:sz w:val="24"/>
              </w:rPr>
              <w:t>-1</w:t>
            </w:r>
          </w:p>
        </w:tc>
      </w:tr>
    </w:tbl>
    <w:p w:rsidR="00933683" w:rsidRPr="004C2871" w:rsidRDefault="00494514" w:rsidP="00933683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rPr>
          <w:b/>
          <w:sz w:val="24"/>
        </w:rPr>
      </w:pPr>
      <w:r>
        <w:rPr>
          <w:rFonts w:hAnsi="宋体" w:hint="eastAsia"/>
          <w:b/>
          <w:sz w:val="24"/>
        </w:rPr>
        <w:t>一、</w:t>
      </w:r>
      <w:r w:rsidR="00933683" w:rsidRPr="004C2871">
        <w:rPr>
          <w:rFonts w:hAnsi="宋体" w:hint="eastAsia"/>
          <w:b/>
          <w:sz w:val="24"/>
        </w:rPr>
        <w:t>目的</w:t>
      </w:r>
      <w:r w:rsidR="00933683" w:rsidRPr="004C2871">
        <w:rPr>
          <w:b/>
          <w:sz w:val="24"/>
        </w:rPr>
        <w:t xml:space="preserve"> </w:t>
      </w:r>
    </w:p>
    <w:p w:rsidR="00494514" w:rsidRDefault="00933683" w:rsidP="00494514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ind w:firstLineChars="200" w:firstLine="480"/>
        <w:rPr>
          <w:rFonts w:hAnsi="宋体"/>
          <w:sz w:val="24"/>
        </w:rPr>
      </w:pPr>
      <w:r w:rsidRPr="00933683">
        <w:rPr>
          <w:rFonts w:hAnsi="宋体" w:hint="eastAsia"/>
          <w:sz w:val="24"/>
        </w:rPr>
        <w:t>为</w:t>
      </w:r>
      <w:r w:rsidR="00494514">
        <w:rPr>
          <w:rFonts w:hAnsi="宋体" w:hint="eastAsia"/>
          <w:sz w:val="24"/>
        </w:rPr>
        <w:t>规范</w:t>
      </w:r>
      <w:r w:rsidR="00500745" w:rsidRPr="00500745">
        <w:rPr>
          <w:rFonts w:hint="eastAsia"/>
          <w:color w:val="000000"/>
          <w:sz w:val="24"/>
        </w:rPr>
        <w:t>原子荧光光度计（</w:t>
      </w:r>
      <w:r w:rsidR="00500745" w:rsidRPr="00500745">
        <w:rPr>
          <w:rFonts w:hint="eastAsia"/>
          <w:color w:val="000000"/>
          <w:sz w:val="24"/>
        </w:rPr>
        <w:t>AFS-933</w:t>
      </w:r>
      <w:r w:rsidR="00500745" w:rsidRPr="00500745">
        <w:rPr>
          <w:rFonts w:hint="eastAsia"/>
          <w:color w:val="000000"/>
          <w:sz w:val="24"/>
        </w:rPr>
        <w:t>）</w:t>
      </w:r>
      <w:r w:rsidR="00494514">
        <w:rPr>
          <w:rFonts w:hAnsi="宋体" w:hint="eastAsia"/>
          <w:sz w:val="24"/>
        </w:rPr>
        <w:t>的基本操作</w:t>
      </w:r>
      <w:r w:rsidR="00494514">
        <w:rPr>
          <w:rFonts w:ascii="Arial" w:hAnsi="宋体" w:cs="Arial"/>
          <w:sz w:val="24"/>
        </w:rPr>
        <w:t>、维护保养、异常处理程序，防止人</w:t>
      </w:r>
      <w:r w:rsidR="00494514">
        <w:rPr>
          <w:rFonts w:ascii="Arial" w:hAnsi="宋体" w:cs="Arial" w:hint="eastAsia"/>
          <w:sz w:val="24"/>
        </w:rPr>
        <w:t>为</w:t>
      </w:r>
      <w:r w:rsidR="00494514" w:rsidRPr="00C13ABA">
        <w:rPr>
          <w:rFonts w:ascii="Arial" w:hAnsi="宋体" w:cs="Arial"/>
          <w:sz w:val="24"/>
        </w:rPr>
        <w:t>操作失误，确保</w:t>
      </w:r>
      <w:r w:rsidR="00500745" w:rsidRPr="00500745">
        <w:rPr>
          <w:rFonts w:hint="eastAsia"/>
          <w:color w:val="000000"/>
          <w:sz w:val="24"/>
        </w:rPr>
        <w:t>原子荧光光度计（</w:t>
      </w:r>
      <w:r w:rsidR="00500745" w:rsidRPr="00500745">
        <w:rPr>
          <w:rFonts w:hint="eastAsia"/>
          <w:color w:val="000000"/>
          <w:sz w:val="24"/>
        </w:rPr>
        <w:t>AFS-933</w:t>
      </w:r>
      <w:r w:rsidR="00500745" w:rsidRPr="00500745">
        <w:rPr>
          <w:rFonts w:hint="eastAsia"/>
          <w:color w:val="000000"/>
          <w:sz w:val="24"/>
        </w:rPr>
        <w:t>）</w:t>
      </w:r>
      <w:r w:rsidRPr="00933683">
        <w:rPr>
          <w:rFonts w:hAnsi="宋体" w:hint="eastAsia"/>
          <w:sz w:val="24"/>
        </w:rPr>
        <w:t>的正常和有效使用，</w:t>
      </w:r>
      <w:r w:rsidRPr="00535AC5">
        <w:rPr>
          <w:rFonts w:hAnsi="宋体" w:hint="eastAsia"/>
          <w:sz w:val="24"/>
        </w:rPr>
        <w:t>实现对</w:t>
      </w:r>
      <w:r w:rsidR="00535AC5" w:rsidRPr="00535AC5">
        <w:rPr>
          <w:rFonts w:hAnsi="宋体" w:hint="eastAsia"/>
          <w:sz w:val="24"/>
        </w:rPr>
        <w:t>砷、汞、硒等</w:t>
      </w:r>
      <w:r w:rsidR="00EA672F" w:rsidRPr="00535AC5">
        <w:rPr>
          <w:rFonts w:hAnsi="宋体" w:hint="eastAsia"/>
          <w:sz w:val="24"/>
        </w:rPr>
        <w:t>重金属元素成分含量等</w:t>
      </w:r>
      <w:r w:rsidRPr="00535AC5">
        <w:rPr>
          <w:rFonts w:hAnsi="宋体" w:hint="eastAsia"/>
          <w:sz w:val="24"/>
        </w:rPr>
        <w:t>实验工作的有效控制，</w:t>
      </w:r>
      <w:r>
        <w:rPr>
          <w:rFonts w:hAnsi="宋体" w:hint="eastAsia"/>
          <w:sz w:val="24"/>
        </w:rPr>
        <w:t>特</w:t>
      </w:r>
      <w:r w:rsidRPr="00933683">
        <w:rPr>
          <w:rFonts w:hAnsi="宋体" w:hint="eastAsia"/>
          <w:sz w:val="24"/>
        </w:rPr>
        <w:t>制定本</w:t>
      </w:r>
      <w:r w:rsidR="00494514">
        <w:rPr>
          <w:rFonts w:hAnsi="宋体" w:hint="eastAsia"/>
          <w:sz w:val="24"/>
        </w:rPr>
        <w:t>规程</w:t>
      </w:r>
      <w:r w:rsidRPr="00933683">
        <w:rPr>
          <w:rFonts w:hAnsi="宋体" w:hint="eastAsia"/>
          <w:sz w:val="24"/>
        </w:rPr>
        <w:t>。</w:t>
      </w:r>
    </w:p>
    <w:p w:rsidR="00933683" w:rsidRPr="004C2871" w:rsidRDefault="00494514" w:rsidP="00933683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rPr>
          <w:b/>
          <w:sz w:val="24"/>
        </w:rPr>
      </w:pPr>
      <w:r>
        <w:rPr>
          <w:rFonts w:hAnsi="宋体" w:hint="eastAsia"/>
          <w:b/>
          <w:sz w:val="24"/>
        </w:rPr>
        <w:t>二、</w:t>
      </w:r>
      <w:r w:rsidR="00933683" w:rsidRPr="004C2871">
        <w:rPr>
          <w:rFonts w:hAnsi="宋体" w:hint="eastAsia"/>
          <w:b/>
          <w:sz w:val="24"/>
        </w:rPr>
        <w:t>适用范围</w:t>
      </w:r>
      <w:r w:rsidR="00933683" w:rsidRPr="004C2871">
        <w:rPr>
          <w:b/>
          <w:sz w:val="24"/>
        </w:rPr>
        <w:t xml:space="preserve"> </w:t>
      </w:r>
    </w:p>
    <w:p w:rsidR="00494514" w:rsidRDefault="00933683" w:rsidP="00933683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ind w:firstLineChars="200" w:firstLine="480"/>
        <w:rPr>
          <w:rFonts w:hAnsi="宋体"/>
          <w:sz w:val="24"/>
        </w:rPr>
      </w:pPr>
      <w:r w:rsidRPr="00933683">
        <w:rPr>
          <w:rFonts w:hAnsi="宋体" w:hint="eastAsia"/>
          <w:sz w:val="24"/>
        </w:rPr>
        <w:t>本公共实验平台</w:t>
      </w:r>
      <w:r w:rsidR="00500745" w:rsidRPr="00500745">
        <w:rPr>
          <w:rFonts w:hint="eastAsia"/>
          <w:color w:val="000000"/>
          <w:sz w:val="24"/>
        </w:rPr>
        <w:t>原子荧光光度计（</w:t>
      </w:r>
      <w:r w:rsidR="00500745" w:rsidRPr="00500745">
        <w:rPr>
          <w:rFonts w:hint="eastAsia"/>
          <w:color w:val="000000"/>
          <w:sz w:val="24"/>
        </w:rPr>
        <w:t>AFS-933</w:t>
      </w:r>
      <w:r w:rsidR="00500745" w:rsidRPr="00500745">
        <w:rPr>
          <w:rFonts w:hint="eastAsia"/>
          <w:color w:val="000000"/>
          <w:sz w:val="24"/>
        </w:rPr>
        <w:t>）</w:t>
      </w:r>
      <w:r w:rsidR="00494514">
        <w:rPr>
          <w:rFonts w:hAnsi="宋体" w:hint="eastAsia"/>
          <w:sz w:val="24"/>
        </w:rPr>
        <w:t>（设备编号：）</w:t>
      </w:r>
      <w:r w:rsidRPr="00933683">
        <w:rPr>
          <w:rFonts w:hAnsi="宋体" w:hint="eastAsia"/>
          <w:sz w:val="24"/>
        </w:rPr>
        <w:t>的</w:t>
      </w:r>
      <w:r w:rsidR="009304F7">
        <w:rPr>
          <w:rFonts w:hAnsi="宋体" w:hint="eastAsia"/>
          <w:sz w:val="24"/>
        </w:rPr>
        <w:t>使用</w:t>
      </w:r>
      <w:r w:rsidRPr="00933683">
        <w:rPr>
          <w:rFonts w:hAnsi="宋体" w:hint="eastAsia"/>
          <w:sz w:val="24"/>
        </w:rPr>
        <w:t>。</w:t>
      </w:r>
    </w:p>
    <w:p w:rsidR="00933683" w:rsidRDefault="00494514" w:rsidP="00933683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所在实验室</w:t>
      </w:r>
      <w:r w:rsidRPr="00494514">
        <w:rPr>
          <w:rFonts w:hAnsi="宋体" w:hint="eastAsia"/>
          <w:sz w:val="24"/>
        </w:rPr>
        <w:t>：</w:t>
      </w:r>
      <w:r w:rsidR="00877320">
        <w:rPr>
          <w:rFonts w:hAnsi="宋体" w:hint="eastAsia"/>
          <w:sz w:val="24"/>
        </w:rPr>
        <w:t>仪器</w:t>
      </w:r>
      <w:r w:rsidR="00060622" w:rsidRPr="00060622">
        <w:rPr>
          <w:rFonts w:hAnsi="宋体" w:hint="eastAsia"/>
          <w:sz w:val="24"/>
        </w:rPr>
        <w:t>分析室</w:t>
      </w:r>
      <w:r w:rsidR="00060622" w:rsidRPr="00060622">
        <w:rPr>
          <w:rFonts w:hAnsi="宋体" w:hint="eastAsia"/>
          <w:sz w:val="24"/>
        </w:rPr>
        <w:t>[</w:t>
      </w:r>
      <w:r w:rsidR="00877320">
        <w:rPr>
          <w:rFonts w:hAnsi="宋体" w:hint="eastAsia"/>
          <w:sz w:val="24"/>
        </w:rPr>
        <w:t>908</w:t>
      </w:r>
      <w:r w:rsidR="00060622" w:rsidRPr="00060622">
        <w:rPr>
          <w:rFonts w:hAnsi="宋体" w:hint="eastAsia"/>
          <w:sz w:val="24"/>
        </w:rPr>
        <w:t>]</w:t>
      </w:r>
    </w:p>
    <w:p w:rsidR="00494514" w:rsidRPr="00494514" w:rsidRDefault="00494514" w:rsidP="00494514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rPr>
          <w:rFonts w:hAnsi="宋体"/>
          <w:b/>
          <w:sz w:val="24"/>
        </w:rPr>
      </w:pPr>
      <w:r>
        <w:rPr>
          <w:rFonts w:hAnsi="宋体" w:hint="eastAsia"/>
          <w:b/>
          <w:sz w:val="24"/>
        </w:rPr>
        <w:t>三、</w:t>
      </w:r>
      <w:r w:rsidRPr="00494514">
        <w:rPr>
          <w:rFonts w:hAnsi="宋体" w:hint="eastAsia"/>
          <w:b/>
          <w:sz w:val="24"/>
        </w:rPr>
        <w:t>职责</w:t>
      </w:r>
    </w:p>
    <w:p w:rsidR="00494514" w:rsidRDefault="00494514" w:rsidP="00494514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ind w:firstLineChars="200" w:firstLine="480"/>
        <w:rPr>
          <w:rFonts w:hAnsi="宋体"/>
          <w:sz w:val="24"/>
        </w:rPr>
      </w:pPr>
      <w:r w:rsidRPr="003D11EA">
        <w:rPr>
          <w:rFonts w:ascii="Arial" w:hAnsi="宋体" w:cs="Arial"/>
          <w:sz w:val="24"/>
        </w:rPr>
        <w:t>本程序的实施者为</w:t>
      </w:r>
      <w:r w:rsidR="00500745" w:rsidRPr="00500745">
        <w:rPr>
          <w:rFonts w:hint="eastAsia"/>
          <w:color w:val="000000"/>
          <w:sz w:val="24"/>
        </w:rPr>
        <w:t>原子荧光光度计（</w:t>
      </w:r>
      <w:r w:rsidR="00500745" w:rsidRPr="00500745">
        <w:rPr>
          <w:rFonts w:hint="eastAsia"/>
          <w:color w:val="000000"/>
          <w:sz w:val="24"/>
        </w:rPr>
        <w:t>AFS-933</w:t>
      </w:r>
      <w:r w:rsidR="00500745" w:rsidRPr="00500745">
        <w:rPr>
          <w:rFonts w:hint="eastAsia"/>
          <w:color w:val="000000"/>
          <w:sz w:val="24"/>
        </w:rPr>
        <w:t>）</w:t>
      </w:r>
      <w:r w:rsidRPr="003D11EA">
        <w:rPr>
          <w:rFonts w:ascii="Arial" w:hAnsi="宋体" w:cs="Arial"/>
          <w:sz w:val="24"/>
        </w:rPr>
        <w:t>操作者，</w:t>
      </w:r>
      <w:r>
        <w:rPr>
          <w:rFonts w:ascii="Arial" w:hAnsi="宋体" w:cs="Arial" w:hint="eastAsia"/>
          <w:sz w:val="24"/>
        </w:rPr>
        <w:t>公共实验平台技术管理员</w:t>
      </w:r>
      <w:r>
        <w:rPr>
          <w:rFonts w:ascii="Arial" w:hAnsi="宋体" w:cs="Arial"/>
          <w:sz w:val="24"/>
        </w:rPr>
        <w:t>负责</w:t>
      </w:r>
      <w:r w:rsidRPr="003D11EA">
        <w:rPr>
          <w:rFonts w:ascii="Arial" w:hAnsi="宋体" w:cs="Arial"/>
          <w:sz w:val="24"/>
        </w:rPr>
        <w:t>对本程序的实施情况进行监督。日常运行及维护、定期维护、定期点检及保养由</w:t>
      </w:r>
      <w:r>
        <w:rPr>
          <w:rFonts w:ascii="Arial" w:hAnsi="宋体" w:cs="Arial" w:hint="eastAsia"/>
          <w:sz w:val="24"/>
        </w:rPr>
        <w:t>公共实验平台技术管理员</w:t>
      </w:r>
      <w:r w:rsidRPr="003D11EA">
        <w:rPr>
          <w:rFonts w:ascii="Arial" w:hAnsi="宋体" w:cs="Arial"/>
          <w:sz w:val="24"/>
        </w:rPr>
        <w:t>负责</w:t>
      </w:r>
      <w:r>
        <w:rPr>
          <w:rFonts w:ascii="Arial" w:hAnsi="宋体" w:cs="Arial" w:hint="eastAsia"/>
          <w:sz w:val="24"/>
        </w:rPr>
        <w:t>。</w:t>
      </w:r>
    </w:p>
    <w:p w:rsidR="0079636B" w:rsidRPr="004C2871" w:rsidRDefault="00494514" w:rsidP="00933683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rPr>
          <w:b/>
          <w:sz w:val="24"/>
        </w:rPr>
      </w:pPr>
      <w:r>
        <w:rPr>
          <w:rFonts w:hAnsi="宋体" w:hint="eastAsia"/>
          <w:b/>
          <w:sz w:val="24"/>
        </w:rPr>
        <w:t>四</w:t>
      </w:r>
      <w:r w:rsidR="009B411B" w:rsidRPr="004C2871">
        <w:rPr>
          <w:rFonts w:hAnsi="宋体" w:hint="eastAsia"/>
          <w:b/>
          <w:sz w:val="24"/>
        </w:rPr>
        <w:t>、</w:t>
      </w:r>
      <w:r w:rsidR="003A0771" w:rsidRPr="004C2871">
        <w:rPr>
          <w:rFonts w:hAnsi="宋体"/>
          <w:b/>
          <w:sz w:val="24"/>
        </w:rPr>
        <w:t>开机前准备</w:t>
      </w:r>
      <w:r w:rsidR="003A0771" w:rsidRPr="004C2871">
        <w:rPr>
          <w:b/>
          <w:sz w:val="24"/>
        </w:rPr>
        <w:t xml:space="preserve"> </w:t>
      </w:r>
    </w:p>
    <w:p w:rsidR="00EB2D6A" w:rsidRPr="0041471A" w:rsidRDefault="00EB2D6A" w:rsidP="00933683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rPr>
          <w:sz w:val="24"/>
        </w:rPr>
      </w:pPr>
      <w:r w:rsidRPr="0041471A">
        <w:rPr>
          <w:sz w:val="24"/>
        </w:rPr>
        <w:t>1</w:t>
      </w:r>
      <w:r w:rsidRPr="0041471A">
        <w:rPr>
          <w:rFonts w:hAnsi="宋体"/>
          <w:sz w:val="24"/>
        </w:rPr>
        <w:t>．使用本仪器前，操作人员须接受过相关培训并仔细阅读说明书。</w:t>
      </w:r>
    </w:p>
    <w:p w:rsidR="00933683" w:rsidRDefault="00EB2D6A" w:rsidP="004C2871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ind w:left="360" w:hangingChars="150" w:hanging="360"/>
      </w:pPr>
      <w:r w:rsidRPr="0041471A">
        <w:rPr>
          <w:sz w:val="24"/>
        </w:rPr>
        <w:t>2</w:t>
      </w:r>
      <w:r w:rsidR="003A0771" w:rsidRPr="0041471A">
        <w:rPr>
          <w:rFonts w:hAnsi="宋体"/>
          <w:sz w:val="24"/>
        </w:rPr>
        <w:t>．检查实验室电源、温度和湿度等环境条件，实验室温度保持在</w:t>
      </w:r>
      <w:r w:rsidR="003A0771" w:rsidRPr="0041471A">
        <w:rPr>
          <w:sz w:val="24"/>
        </w:rPr>
        <w:t>1</w:t>
      </w:r>
      <w:r w:rsidR="00933683">
        <w:rPr>
          <w:rFonts w:hint="eastAsia"/>
          <w:sz w:val="24"/>
        </w:rPr>
        <w:t>5</w:t>
      </w:r>
      <w:r w:rsidR="003A0771" w:rsidRPr="0041471A">
        <w:rPr>
          <w:rFonts w:hAnsi="宋体"/>
          <w:sz w:val="24"/>
        </w:rPr>
        <w:t>～</w:t>
      </w:r>
      <w:r w:rsidR="00933683">
        <w:rPr>
          <w:rFonts w:hint="eastAsia"/>
          <w:sz w:val="24"/>
        </w:rPr>
        <w:t>3</w:t>
      </w:r>
      <w:r w:rsidR="003A0771" w:rsidRPr="0041471A">
        <w:rPr>
          <w:sz w:val="24"/>
        </w:rPr>
        <w:t>0</w:t>
      </w:r>
      <w:r w:rsidR="003A0771" w:rsidRPr="0041471A">
        <w:rPr>
          <w:rFonts w:hAnsi="宋体"/>
          <w:sz w:val="24"/>
        </w:rPr>
        <w:t>℃之间，湿度小于</w:t>
      </w:r>
      <w:r w:rsidR="003A0771" w:rsidRPr="0041471A">
        <w:rPr>
          <w:sz w:val="24"/>
        </w:rPr>
        <w:t>80%</w:t>
      </w:r>
      <w:r w:rsidR="003A0771" w:rsidRPr="0041471A">
        <w:rPr>
          <w:rFonts w:hAnsi="宋体"/>
          <w:sz w:val="24"/>
        </w:rPr>
        <w:t>。</w:t>
      </w:r>
    </w:p>
    <w:p w:rsidR="00933683" w:rsidRDefault="00933683" w:rsidP="00933683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ind w:left="360" w:hangingChars="150" w:hanging="360"/>
        <w:rPr>
          <w:rFonts w:hAnsi="宋体"/>
          <w:sz w:val="24"/>
        </w:rPr>
      </w:pPr>
      <w:r>
        <w:rPr>
          <w:rFonts w:hint="eastAsia"/>
          <w:sz w:val="24"/>
        </w:rPr>
        <w:t>3.</w:t>
      </w:r>
      <w:r w:rsidRPr="00933683">
        <w:rPr>
          <w:rFonts w:hAnsi="宋体" w:hint="eastAsia"/>
          <w:sz w:val="24"/>
        </w:rPr>
        <w:t xml:space="preserve"> </w:t>
      </w:r>
      <w:r w:rsidRPr="00933683">
        <w:rPr>
          <w:rFonts w:hAnsi="宋体" w:hint="eastAsia"/>
          <w:sz w:val="24"/>
        </w:rPr>
        <w:t>放置仪器的工</w:t>
      </w:r>
      <w:r w:rsidR="006E7929">
        <w:rPr>
          <w:rFonts w:hAnsi="宋体" w:hint="eastAsia"/>
          <w:sz w:val="24"/>
        </w:rPr>
        <w:t>作台应平坦、牢固和结实，不应有震动或其他影响仪器正常工作的现象</w:t>
      </w:r>
      <w:r w:rsidRPr="00933683">
        <w:rPr>
          <w:rFonts w:hAnsi="宋体" w:hint="eastAsia"/>
          <w:sz w:val="24"/>
        </w:rPr>
        <w:t>。供电线路应提供良好的接地，可进一步电气安全性和系统可靠性</w:t>
      </w:r>
      <w:r w:rsidR="004C2871">
        <w:rPr>
          <w:rFonts w:hAnsi="宋体" w:hint="eastAsia"/>
          <w:sz w:val="24"/>
        </w:rPr>
        <w:t>。</w:t>
      </w:r>
    </w:p>
    <w:p w:rsidR="00670CCA" w:rsidRDefault="00494514" w:rsidP="004C2871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rPr>
          <w:b/>
          <w:sz w:val="24"/>
        </w:rPr>
      </w:pPr>
      <w:r>
        <w:rPr>
          <w:rFonts w:hAnsi="宋体" w:hint="eastAsia"/>
          <w:b/>
          <w:sz w:val="24"/>
        </w:rPr>
        <w:t>五</w:t>
      </w:r>
      <w:r w:rsidR="004C2871" w:rsidRPr="004C2871">
        <w:rPr>
          <w:rFonts w:hAnsi="宋体" w:hint="eastAsia"/>
          <w:b/>
          <w:sz w:val="24"/>
        </w:rPr>
        <w:t>、操作程序</w:t>
      </w:r>
      <w:r w:rsidR="003A0771" w:rsidRPr="004C2871">
        <w:rPr>
          <w:b/>
          <w:sz w:val="24"/>
        </w:rPr>
        <w:t xml:space="preserve"> </w:t>
      </w:r>
    </w:p>
    <w:p w:rsidR="00947022" w:rsidRPr="00947022" w:rsidRDefault="00947022" w:rsidP="00947022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ind w:left="360" w:hangingChars="150" w:hanging="360"/>
        <w:rPr>
          <w:rFonts w:hAnsi="宋体"/>
          <w:sz w:val="24"/>
        </w:rPr>
      </w:pPr>
      <w:r w:rsidRPr="00947022">
        <w:rPr>
          <w:rFonts w:hAnsi="宋体" w:hint="eastAsia"/>
          <w:sz w:val="24"/>
        </w:rPr>
        <w:t>1.</w:t>
      </w:r>
      <w:r w:rsidRPr="00947022">
        <w:rPr>
          <w:rFonts w:hAnsi="宋体" w:hint="eastAsia"/>
          <w:sz w:val="24"/>
        </w:rPr>
        <w:t>开机前先打开氩气阀，次级压力表调节至</w:t>
      </w:r>
      <w:r w:rsidRPr="00947022">
        <w:rPr>
          <w:rFonts w:hAnsi="宋体" w:hint="eastAsia"/>
          <w:sz w:val="24"/>
        </w:rPr>
        <w:t>0.3-0.4Mpa</w:t>
      </w:r>
      <w:r w:rsidRPr="00947022">
        <w:rPr>
          <w:rFonts w:hAnsi="宋体" w:hint="eastAsia"/>
          <w:sz w:val="24"/>
        </w:rPr>
        <w:t>。</w:t>
      </w:r>
    </w:p>
    <w:p w:rsidR="00947022" w:rsidRPr="00947022" w:rsidRDefault="00947022" w:rsidP="00947022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ind w:left="360" w:hangingChars="150" w:hanging="360"/>
        <w:rPr>
          <w:rFonts w:hAnsi="宋体"/>
          <w:sz w:val="24"/>
        </w:rPr>
      </w:pPr>
      <w:r w:rsidRPr="00947022">
        <w:rPr>
          <w:rFonts w:hAnsi="宋体" w:hint="eastAsia"/>
          <w:sz w:val="24"/>
        </w:rPr>
        <w:t>2.</w:t>
      </w:r>
      <w:r w:rsidRPr="00947022">
        <w:rPr>
          <w:rFonts w:hAnsi="宋体" w:hint="eastAsia"/>
          <w:sz w:val="24"/>
        </w:rPr>
        <w:t>如要更换元素灯，则必须在关机状态下进行！</w:t>
      </w:r>
    </w:p>
    <w:p w:rsidR="00947022" w:rsidRPr="00947022" w:rsidRDefault="00947022" w:rsidP="00947022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ind w:left="360" w:hangingChars="150" w:hanging="360"/>
        <w:rPr>
          <w:rFonts w:hAnsi="宋体"/>
          <w:sz w:val="24"/>
        </w:rPr>
      </w:pPr>
      <w:r w:rsidRPr="00947022">
        <w:rPr>
          <w:rFonts w:hAnsi="宋体" w:hint="eastAsia"/>
          <w:sz w:val="24"/>
        </w:rPr>
        <w:t>3.</w:t>
      </w:r>
      <w:r w:rsidRPr="00947022">
        <w:rPr>
          <w:rFonts w:hAnsi="宋体" w:hint="eastAsia"/>
          <w:sz w:val="24"/>
        </w:rPr>
        <w:t>依次打开通风机、打印机、计算机、仪器主机的电源，观察元素灯是否被点亮。若不亮用点火器</w:t>
      </w:r>
      <w:proofErr w:type="gramStart"/>
      <w:r w:rsidRPr="00947022">
        <w:rPr>
          <w:rFonts w:hAnsi="宋体" w:hint="eastAsia"/>
          <w:sz w:val="24"/>
        </w:rPr>
        <w:t>激发至亮</w:t>
      </w:r>
      <w:proofErr w:type="gramEnd"/>
      <w:r w:rsidRPr="00947022">
        <w:rPr>
          <w:rFonts w:hAnsi="宋体" w:hint="eastAsia"/>
          <w:sz w:val="24"/>
        </w:rPr>
        <w:t>(</w:t>
      </w:r>
      <w:r w:rsidRPr="00947022">
        <w:rPr>
          <w:rFonts w:hAnsi="宋体" w:hint="eastAsia"/>
          <w:sz w:val="24"/>
        </w:rPr>
        <w:t>特别是汞灯</w:t>
      </w:r>
      <w:r w:rsidRPr="00947022">
        <w:rPr>
          <w:rFonts w:hAnsi="宋体" w:hint="eastAsia"/>
          <w:sz w:val="24"/>
        </w:rPr>
        <w:t>)</w:t>
      </w:r>
      <w:r w:rsidRPr="00947022">
        <w:rPr>
          <w:rFonts w:hAnsi="宋体" w:hint="eastAsia"/>
          <w:sz w:val="24"/>
        </w:rPr>
        <w:t>。更换过元素灯后，要用调光器将灯光斑调至中心，之后一定要把调光器从原子化器上取下！</w:t>
      </w:r>
    </w:p>
    <w:p w:rsidR="00947022" w:rsidRPr="00947022" w:rsidRDefault="00947022" w:rsidP="00947022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ind w:left="360" w:hangingChars="150" w:hanging="360"/>
        <w:rPr>
          <w:rFonts w:hAnsi="宋体"/>
          <w:sz w:val="24"/>
        </w:rPr>
      </w:pPr>
      <w:r w:rsidRPr="00947022">
        <w:rPr>
          <w:rFonts w:hAnsi="宋体" w:hint="eastAsia"/>
          <w:sz w:val="24"/>
        </w:rPr>
        <w:t>4.</w:t>
      </w:r>
      <w:r w:rsidRPr="00947022">
        <w:rPr>
          <w:rFonts w:hAnsi="宋体" w:hint="eastAsia"/>
          <w:sz w:val="24"/>
        </w:rPr>
        <w:t>待仪器复位后，双击</w:t>
      </w:r>
      <w:r w:rsidRPr="00947022">
        <w:rPr>
          <w:rFonts w:hAnsi="宋体" w:hint="eastAsia"/>
          <w:sz w:val="24"/>
        </w:rPr>
        <w:t>AFS-933</w:t>
      </w:r>
      <w:r w:rsidRPr="00947022">
        <w:rPr>
          <w:rFonts w:hAnsi="宋体" w:hint="eastAsia"/>
          <w:sz w:val="24"/>
        </w:rPr>
        <w:t>软件图标。进入软件后首先出现自检测窗口，单击“检测”，正常后单击“返回”。</w:t>
      </w:r>
    </w:p>
    <w:p w:rsidR="00947022" w:rsidRPr="00947022" w:rsidRDefault="00947022" w:rsidP="00947022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ind w:left="360" w:hangingChars="150" w:hanging="360"/>
        <w:rPr>
          <w:rFonts w:hAnsi="宋体"/>
          <w:sz w:val="24"/>
        </w:rPr>
      </w:pPr>
      <w:r w:rsidRPr="00947022">
        <w:rPr>
          <w:rFonts w:hAnsi="宋体" w:hint="eastAsia"/>
          <w:sz w:val="24"/>
        </w:rPr>
        <w:t>5.</w:t>
      </w:r>
      <w:r w:rsidRPr="00947022">
        <w:rPr>
          <w:rFonts w:hAnsi="宋体" w:hint="eastAsia"/>
          <w:sz w:val="24"/>
        </w:rPr>
        <w:t>单击“点火”，将原子化器炉丝点亮。</w:t>
      </w:r>
    </w:p>
    <w:p w:rsidR="00947022" w:rsidRPr="00947022" w:rsidRDefault="00947022" w:rsidP="00947022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ind w:left="360" w:hangingChars="150" w:hanging="360"/>
        <w:rPr>
          <w:rFonts w:hAnsi="宋体"/>
          <w:sz w:val="24"/>
        </w:rPr>
      </w:pPr>
      <w:r w:rsidRPr="00947022">
        <w:rPr>
          <w:rFonts w:hAnsi="宋体" w:hint="eastAsia"/>
          <w:sz w:val="24"/>
        </w:rPr>
        <w:lastRenderedPageBreak/>
        <w:t>6.</w:t>
      </w:r>
      <w:r w:rsidRPr="00947022">
        <w:rPr>
          <w:rFonts w:hAnsi="宋体" w:hint="eastAsia"/>
          <w:sz w:val="24"/>
        </w:rPr>
        <w:t>单击“元素表”，出现元素表窗口，软件自动识别双道所插的元素灯，也可单击“手动设置”，人为选择关闭不检测的元素灯。注意，不关的元素</w:t>
      </w:r>
      <w:proofErr w:type="gramStart"/>
      <w:r w:rsidRPr="00947022">
        <w:rPr>
          <w:rFonts w:hAnsi="宋体" w:hint="eastAsia"/>
          <w:sz w:val="24"/>
        </w:rPr>
        <w:t>灯不能点</w:t>
      </w:r>
      <w:proofErr w:type="gramEnd"/>
      <w:r w:rsidRPr="00947022">
        <w:rPr>
          <w:rFonts w:hAnsi="宋体" w:hint="eastAsia"/>
          <w:sz w:val="24"/>
        </w:rPr>
        <w:t>手工设置，点击后必须点“重测”。</w:t>
      </w:r>
    </w:p>
    <w:p w:rsidR="00947022" w:rsidRPr="00947022" w:rsidRDefault="00947022" w:rsidP="00947022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ind w:left="360" w:hangingChars="150" w:hanging="360"/>
        <w:rPr>
          <w:rFonts w:hAnsi="宋体"/>
          <w:sz w:val="24"/>
        </w:rPr>
      </w:pPr>
      <w:r w:rsidRPr="00947022">
        <w:rPr>
          <w:rFonts w:hAnsi="宋体" w:hint="eastAsia"/>
          <w:sz w:val="24"/>
        </w:rPr>
        <w:t>7.</w:t>
      </w:r>
      <w:r w:rsidRPr="00947022">
        <w:rPr>
          <w:rFonts w:hAnsi="宋体" w:hint="eastAsia"/>
          <w:sz w:val="24"/>
        </w:rPr>
        <w:t>单击“仪器条件”出现输入窗口，选择各项条件。单击其中的“测量条件”选择重复测量次数和有效测量次数，选择是否启用超出曲线范围自动清洗功能，其他选项建议用默认值。再单击其中的“标准空白和</w:t>
      </w:r>
      <w:r w:rsidRPr="00947022">
        <w:rPr>
          <w:rFonts w:hAnsi="宋体" w:hint="eastAsia"/>
          <w:sz w:val="24"/>
        </w:rPr>
        <w:t>text</w:t>
      </w:r>
      <w:r w:rsidRPr="00947022">
        <w:rPr>
          <w:rFonts w:hAnsi="宋体" w:hint="eastAsia"/>
          <w:sz w:val="24"/>
        </w:rPr>
        <w:t>”，选择标准空白位置，再单击其中的“稀释选项”，选择稀释溶液和是否需要自动稀释，之后单击“确定”。</w:t>
      </w:r>
      <w:r w:rsidRPr="00947022">
        <w:rPr>
          <w:rFonts w:hAnsi="宋体" w:hint="eastAsia"/>
          <w:sz w:val="24"/>
        </w:rPr>
        <w:t xml:space="preserve"> </w:t>
      </w:r>
    </w:p>
    <w:p w:rsidR="00947022" w:rsidRPr="00947022" w:rsidRDefault="00947022" w:rsidP="00947022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ind w:left="360" w:hangingChars="150" w:hanging="360"/>
        <w:rPr>
          <w:rFonts w:hAnsi="宋体"/>
          <w:sz w:val="24"/>
        </w:rPr>
      </w:pPr>
      <w:r w:rsidRPr="00947022">
        <w:rPr>
          <w:rFonts w:hAnsi="宋体" w:hint="eastAsia"/>
          <w:sz w:val="24"/>
        </w:rPr>
        <w:t>8.</w:t>
      </w:r>
      <w:r w:rsidRPr="00947022">
        <w:rPr>
          <w:rFonts w:hAnsi="宋体" w:hint="eastAsia"/>
          <w:sz w:val="24"/>
        </w:rPr>
        <w:t>单击“标准系列”出现输入窗口，选择是否需要自动配制，输入标准系列各点浓度值及位置号</w:t>
      </w:r>
      <w:r w:rsidRPr="00947022">
        <w:rPr>
          <w:rFonts w:hAnsi="宋体" w:hint="eastAsia"/>
          <w:sz w:val="24"/>
        </w:rPr>
        <w:t>(</w:t>
      </w:r>
      <w:r w:rsidRPr="00947022">
        <w:rPr>
          <w:rFonts w:hAnsi="宋体" w:hint="eastAsia"/>
          <w:sz w:val="24"/>
        </w:rPr>
        <w:t>不输零点</w:t>
      </w:r>
      <w:r w:rsidRPr="00947022">
        <w:rPr>
          <w:rFonts w:hAnsi="宋体" w:hint="eastAsia"/>
          <w:sz w:val="24"/>
        </w:rPr>
        <w:t>)</w:t>
      </w:r>
      <w:r w:rsidRPr="00947022">
        <w:rPr>
          <w:rFonts w:hAnsi="宋体" w:hint="eastAsia"/>
          <w:sz w:val="24"/>
        </w:rPr>
        <w:t>，之后单击“确定”。</w:t>
      </w:r>
    </w:p>
    <w:p w:rsidR="00947022" w:rsidRPr="00947022" w:rsidRDefault="00947022" w:rsidP="00947022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ind w:left="360" w:hangingChars="150" w:hanging="360"/>
        <w:rPr>
          <w:rFonts w:hAnsi="宋体"/>
          <w:sz w:val="24"/>
        </w:rPr>
      </w:pPr>
      <w:r w:rsidRPr="00947022">
        <w:rPr>
          <w:rFonts w:hAnsi="宋体" w:hint="eastAsia"/>
          <w:sz w:val="24"/>
        </w:rPr>
        <w:t>9.</w:t>
      </w:r>
      <w:r w:rsidRPr="00947022">
        <w:rPr>
          <w:rFonts w:hAnsi="宋体" w:hint="eastAsia"/>
          <w:sz w:val="24"/>
        </w:rPr>
        <w:t>单击“样品参数”出现输入窗口，单击其中的“添加样品”出现输入窗口，输入各个选项（注：稀释因子为重量体积比或</w:t>
      </w:r>
      <w:proofErr w:type="gramStart"/>
      <w:r w:rsidRPr="00947022">
        <w:rPr>
          <w:rFonts w:hAnsi="宋体" w:hint="eastAsia"/>
          <w:sz w:val="24"/>
        </w:rPr>
        <w:t>体积体积</w:t>
      </w:r>
      <w:proofErr w:type="gramEnd"/>
      <w:r w:rsidRPr="00947022">
        <w:rPr>
          <w:rFonts w:hAnsi="宋体" w:hint="eastAsia"/>
          <w:sz w:val="24"/>
        </w:rPr>
        <w:t>比，位置号为样品起始位置号）之后确定。添加样品后可单击样品表内的任何一项，再单击“属性修改”出现对话窗后，可以做个别修改（如不同的样品选用不同的样品空白）。再单击“样品空白”出现输入窗口，复选所用的样品空白号和输入对应的位置号之后确定。注意：标准空白、标准系列、样品空白、样品的位置</w:t>
      </w:r>
      <w:proofErr w:type="gramStart"/>
      <w:r w:rsidRPr="00947022">
        <w:rPr>
          <w:rFonts w:hAnsi="宋体" w:hint="eastAsia"/>
          <w:sz w:val="24"/>
        </w:rPr>
        <w:t>号不要</w:t>
      </w:r>
      <w:proofErr w:type="gramEnd"/>
      <w:r w:rsidRPr="00947022">
        <w:rPr>
          <w:rFonts w:hAnsi="宋体" w:hint="eastAsia"/>
          <w:sz w:val="24"/>
        </w:rPr>
        <w:t>重叠！最后单击“返回”。</w:t>
      </w:r>
    </w:p>
    <w:p w:rsidR="00947022" w:rsidRPr="00947022" w:rsidRDefault="00947022" w:rsidP="00947022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ind w:left="360" w:hangingChars="150" w:hanging="360"/>
        <w:rPr>
          <w:rFonts w:hAnsi="宋体"/>
          <w:sz w:val="24"/>
        </w:rPr>
      </w:pPr>
      <w:r w:rsidRPr="00947022">
        <w:rPr>
          <w:rFonts w:hAnsi="宋体" w:hint="eastAsia"/>
          <w:sz w:val="24"/>
        </w:rPr>
        <w:t>10.</w:t>
      </w:r>
      <w:r w:rsidRPr="00947022">
        <w:rPr>
          <w:rFonts w:hAnsi="宋体" w:hint="eastAsia"/>
          <w:sz w:val="24"/>
        </w:rPr>
        <w:t>单击“测量窗口”，再单击其中的“检测”按钮后出现“另存窗口”，输入文件名和保存位置后单击保存。</w:t>
      </w:r>
    </w:p>
    <w:p w:rsidR="00947022" w:rsidRPr="00947022" w:rsidRDefault="00947022" w:rsidP="00947022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ind w:left="360" w:hangingChars="150" w:hanging="360"/>
        <w:rPr>
          <w:rFonts w:hAnsi="宋体"/>
          <w:sz w:val="24"/>
        </w:rPr>
      </w:pPr>
      <w:r w:rsidRPr="00947022">
        <w:rPr>
          <w:rFonts w:hAnsi="宋体" w:hint="eastAsia"/>
          <w:sz w:val="24"/>
        </w:rPr>
        <w:t xml:space="preserve">11. </w:t>
      </w:r>
      <w:r w:rsidRPr="00947022">
        <w:rPr>
          <w:rFonts w:hAnsi="宋体" w:hint="eastAsia"/>
          <w:sz w:val="24"/>
        </w:rPr>
        <w:t>点击“预热”按钮开始运行预热。一般仪器预热</w:t>
      </w:r>
      <w:r w:rsidRPr="00947022">
        <w:rPr>
          <w:rFonts w:hAnsi="宋体" w:hint="eastAsia"/>
          <w:sz w:val="24"/>
        </w:rPr>
        <w:t>20</w:t>
      </w:r>
      <w:r w:rsidRPr="00947022">
        <w:rPr>
          <w:rFonts w:hAnsi="宋体" w:hint="eastAsia"/>
          <w:sz w:val="24"/>
        </w:rPr>
        <w:t>分钟后自动停止；如果停止后稍长时间不做样，需再预热数分钟。在主机中的水封中加入约</w:t>
      </w:r>
      <w:r w:rsidRPr="00947022">
        <w:rPr>
          <w:rFonts w:hAnsi="宋体" w:hint="eastAsia"/>
          <w:sz w:val="24"/>
        </w:rPr>
        <w:t>1mL</w:t>
      </w:r>
      <w:r w:rsidRPr="00947022">
        <w:rPr>
          <w:rFonts w:hAnsi="宋体" w:hint="eastAsia"/>
          <w:sz w:val="24"/>
        </w:rPr>
        <w:t>纯净水。在自动进样器载流槽中倒入</w:t>
      </w:r>
      <w:r w:rsidRPr="00947022">
        <w:rPr>
          <w:rFonts w:hAnsi="宋体"/>
          <w:sz w:val="24"/>
        </w:rPr>
        <w:t>3cm</w:t>
      </w:r>
      <w:r w:rsidRPr="00947022">
        <w:rPr>
          <w:rFonts w:hAnsi="宋体" w:hint="eastAsia"/>
          <w:sz w:val="24"/>
        </w:rPr>
        <w:t>以上的载流。将蠕动泵压块压上，准备好所用的试剂并码放好样品，注意排废管前端橡胶</w:t>
      </w:r>
      <w:proofErr w:type="gramStart"/>
      <w:r w:rsidRPr="00947022">
        <w:rPr>
          <w:rFonts w:hAnsi="宋体" w:hint="eastAsia"/>
          <w:sz w:val="24"/>
        </w:rPr>
        <w:t>管不要</w:t>
      </w:r>
      <w:proofErr w:type="gramEnd"/>
      <w:r w:rsidRPr="00947022">
        <w:rPr>
          <w:rFonts w:hAnsi="宋体" w:hint="eastAsia"/>
          <w:sz w:val="24"/>
        </w:rPr>
        <w:t>有折痕。左</w:t>
      </w:r>
      <w:proofErr w:type="gramStart"/>
      <w:r w:rsidRPr="00947022">
        <w:rPr>
          <w:rFonts w:hAnsi="宋体" w:hint="eastAsia"/>
          <w:sz w:val="24"/>
        </w:rPr>
        <w:t>注射器进载流</w:t>
      </w:r>
      <w:proofErr w:type="gramEnd"/>
      <w:r w:rsidRPr="00947022">
        <w:rPr>
          <w:rFonts w:hAnsi="宋体" w:hint="eastAsia"/>
          <w:sz w:val="24"/>
        </w:rPr>
        <w:t>，右注射器进还原剂，单击“检测”按钮开始正式测量。</w:t>
      </w:r>
    </w:p>
    <w:p w:rsidR="00947022" w:rsidRPr="00947022" w:rsidRDefault="00947022" w:rsidP="00947022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ind w:left="360" w:hangingChars="150" w:hanging="360"/>
        <w:rPr>
          <w:rFonts w:hAnsi="宋体"/>
          <w:sz w:val="24"/>
        </w:rPr>
      </w:pPr>
      <w:r w:rsidRPr="00947022">
        <w:rPr>
          <w:rFonts w:hAnsi="宋体" w:hint="eastAsia"/>
          <w:sz w:val="24"/>
        </w:rPr>
        <w:t>12.</w:t>
      </w:r>
      <w:r w:rsidRPr="00947022">
        <w:rPr>
          <w:rFonts w:hAnsi="宋体" w:hint="eastAsia"/>
          <w:sz w:val="24"/>
        </w:rPr>
        <w:t>测量过程中可急停、重测、选择开始位置及改变测量顺序，测量后可查看或打印数据、报告和工作曲线。</w:t>
      </w:r>
    </w:p>
    <w:p w:rsidR="00947022" w:rsidRPr="00947022" w:rsidRDefault="00947022" w:rsidP="00947022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ind w:left="360" w:hangingChars="150" w:hanging="360"/>
        <w:rPr>
          <w:rFonts w:hAnsi="宋体"/>
          <w:sz w:val="24"/>
        </w:rPr>
      </w:pPr>
      <w:r w:rsidRPr="00947022">
        <w:rPr>
          <w:rFonts w:hAnsi="宋体" w:hint="eastAsia"/>
          <w:sz w:val="24"/>
        </w:rPr>
        <w:t>13.</w:t>
      </w:r>
      <w:r w:rsidRPr="00947022">
        <w:rPr>
          <w:rFonts w:hAnsi="宋体" w:hint="eastAsia"/>
          <w:sz w:val="24"/>
        </w:rPr>
        <w:t>检测完毕，先点“重做空白”清洗进样管路一到二次，然后将左、右两个注射器的进液管放入载流中单击“清洗程序”清洗三到四针，然后放入纯水中，清洗十至十五针。</w:t>
      </w:r>
    </w:p>
    <w:p w:rsidR="00947022" w:rsidRPr="00947022" w:rsidRDefault="00947022" w:rsidP="00947022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ind w:left="360" w:hangingChars="150" w:hanging="360"/>
        <w:rPr>
          <w:rFonts w:hAnsi="宋体"/>
          <w:sz w:val="24"/>
        </w:rPr>
      </w:pPr>
      <w:r w:rsidRPr="00947022">
        <w:rPr>
          <w:rFonts w:hAnsi="宋体" w:hint="eastAsia"/>
          <w:sz w:val="24"/>
        </w:rPr>
        <w:lastRenderedPageBreak/>
        <w:t>14.</w:t>
      </w:r>
      <w:r w:rsidRPr="00947022">
        <w:rPr>
          <w:rFonts w:hAnsi="宋体" w:hint="eastAsia"/>
          <w:sz w:val="24"/>
        </w:rPr>
        <w:t>最后，单击“熄火”，关闭氩气，打开蠕动泵的压块，放松泵管。</w:t>
      </w:r>
    </w:p>
    <w:p w:rsidR="00947022" w:rsidRPr="00947022" w:rsidRDefault="00947022" w:rsidP="00947022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ind w:left="360" w:hangingChars="150" w:hanging="360"/>
        <w:rPr>
          <w:rFonts w:hAnsi="宋体"/>
          <w:sz w:val="24"/>
        </w:rPr>
      </w:pPr>
      <w:r w:rsidRPr="00947022">
        <w:rPr>
          <w:rFonts w:hAnsi="宋体" w:hint="eastAsia"/>
          <w:sz w:val="24"/>
        </w:rPr>
        <w:t>15.</w:t>
      </w:r>
      <w:r w:rsidRPr="00947022">
        <w:rPr>
          <w:rFonts w:hAnsi="宋体" w:hint="eastAsia"/>
          <w:sz w:val="24"/>
        </w:rPr>
        <w:t>退出软件，关闭仪器主机电源，关闭打印机和计算机电源，关闭通风机电源。</w:t>
      </w:r>
    </w:p>
    <w:p w:rsidR="00947022" w:rsidRPr="00947022" w:rsidRDefault="00947022" w:rsidP="00947022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ind w:left="360" w:hangingChars="150" w:hanging="360"/>
        <w:rPr>
          <w:rFonts w:hAnsi="宋体"/>
          <w:sz w:val="24"/>
        </w:rPr>
      </w:pPr>
      <w:r w:rsidRPr="00947022">
        <w:rPr>
          <w:rFonts w:hAnsi="宋体" w:hint="eastAsia"/>
          <w:sz w:val="24"/>
        </w:rPr>
        <w:t>16.</w:t>
      </w:r>
      <w:r w:rsidRPr="00947022">
        <w:rPr>
          <w:rFonts w:hAnsi="宋体" w:hint="eastAsia"/>
          <w:sz w:val="24"/>
        </w:rPr>
        <w:t>清理自动进样器、样品盘和操作台，填写仪器使用记录。</w:t>
      </w:r>
    </w:p>
    <w:p w:rsidR="004C2871" w:rsidRPr="00494514" w:rsidRDefault="00494514" w:rsidP="00947022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ind w:left="361" w:hangingChars="150" w:hanging="361"/>
        <w:rPr>
          <w:rFonts w:hAnsi="宋体"/>
          <w:b/>
          <w:sz w:val="24"/>
        </w:rPr>
      </w:pPr>
      <w:r w:rsidRPr="00494514">
        <w:rPr>
          <w:rFonts w:hAnsi="宋体" w:hint="eastAsia"/>
          <w:b/>
          <w:sz w:val="24"/>
        </w:rPr>
        <w:t>六</w:t>
      </w:r>
      <w:r w:rsidR="009B411B" w:rsidRPr="00494514">
        <w:rPr>
          <w:rFonts w:hAnsi="宋体" w:hint="eastAsia"/>
          <w:b/>
          <w:sz w:val="24"/>
        </w:rPr>
        <w:t>、</w:t>
      </w:r>
      <w:r w:rsidR="00BB6CE3">
        <w:rPr>
          <w:rFonts w:hAnsi="宋体" w:hint="eastAsia"/>
          <w:b/>
          <w:sz w:val="24"/>
        </w:rPr>
        <w:t>注意事项</w:t>
      </w:r>
    </w:p>
    <w:p w:rsidR="008A2D6A" w:rsidRDefault="00FF62C8" w:rsidP="00494514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ind w:left="360" w:hangingChars="150" w:hanging="360"/>
        <w:rPr>
          <w:rFonts w:hAnsi="宋体"/>
          <w:sz w:val="24"/>
        </w:rPr>
      </w:pPr>
      <w:r>
        <w:rPr>
          <w:rFonts w:hAnsi="宋体" w:hint="eastAsia"/>
          <w:sz w:val="24"/>
        </w:rPr>
        <w:t>1</w:t>
      </w:r>
      <w:r w:rsidR="008A2D6A">
        <w:rPr>
          <w:rFonts w:hAnsi="宋体" w:hint="eastAsia"/>
          <w:sz w:val="24"/>
        </w:rPr>
        <w:t>.</w:t>
      </w:r>
      <w:r w:rsidR="008A2D6A" w:rsidRPr="00494514">
        <w:rPr>
          <w:rFonts w:hAnsi="宋体"/>
          <w:sz w:val="24"/>
        </w:rPr>
        <w:t xml:space="preserve"> </w:t>
      </w:r>
      <w:r w:rsidR="00494514" w:rsidRPr="00494514">
        <w:rPr>
          <w:rFonts w:hAnsi="宋体"/>
          <w:sz w:val="24"/>
        </w:rPr>
        <w:t>请勿使用控制</w:t>
      </w:r>
      <w:r w:rsidR="00336451">
        <w:rPr>
          <w:rFonts w:hAnsi="宋体" w:hint="eastAsia"/>
          <w:sz w:val="24"/>
        </w:rPr>
        <w:t>仪器</w:t>
      </w:r>
      <w:r w:rsidR="00494514" w:rsidRPr="00494514">
        <w:rPr>
          <w:rFonts w:hAnsi="宋体"/>
          <w:sz w:val="24"/>
        </w:rPr>
        <w:t>的电脑上网，也不要</w:t>
      </w:r>
      <w:proofErr w:type="gramStart"/>
      <w:r w:rsidR="00494514" w:rsidRPr="00494514">
        <w:rPr>
          <w:rFonts w:hAnsi="宋体"/>
          <w:sz w:val="24"/>
        </w:rPr>
        <w:t>自行重</w:t>
      </w:r>
      <w:proofErr w:type="gramEnd"/>
      <w:r w:rsidR="00494514" w:rsidRPr="00494514">
        <w:rPr>
          <w:rFonts w:hAnsi="宋体"/>
          <w:sz w:val="24"/>
        </w:rPr>
        <w:t>装电脑操作系统或给操作系统升级</w:t>
      </w:r>
      <w:r w:rsidR="00494514">
        <w:rPr>
          <w:rFonts w:hAnsi="宋体" w:hint="eastAsia"/>
          <w:sz w:val="24"/>
        </w:rPr>
        <w:t>。</w:t>
      </w:r>
    </w:p>
    <w:p w:rsidR="00393474" w:rsidRDefault="00393474" w:rsidP="00494514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ind w:left="360" w:hangingChars="150" w:hanging="360"/>
        <w:rPr>
          <w:rFonts w:hAnsi="宋体"/>
          <w:sz w:val="24"/>
        </w:rPr>
      </w:pPr>
      <w:r>
        <w:rPr>
          <w:rFonts w:hAnsi="宋体" w:hint="eastAsia"/>
          <w:sz w:val="24"/>
        </w:rPr>
        <w:t xml:space="preserve">2. </w:t>
      </w:r>
      <w:r>
        <w:rPr>
          <w:rFonts w:hAnsi="宋体" w:hint="eastAsia"/>
          <w:sz w:val="24"/>
        </w:rPr>
        <w:t>在运行程序时用最新的配置文件运行</w:t>
      </w:r>
      <w:r w:rsidR="00535AC5">
        <w:rPr>
          <w:rFonts w:hAnsi="宋体" w:hint="eastAsia"/>
          <w:sz w:val="24"/>
        </w:rPr>
        <w:t>。</w:t>
      </w:r>
      <w:bookmarkStart w:id="0" w:name="_GoBack"/>
      <w:bookmarkEnd w:id="0"/>
    </w:p>
    <w:p w:rsidR="008A2D6A" w:rsidRPr="00494514" w:rsidRDefault="00494514" w:rsidP="00494514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ind w:left="361" w:hangingChars="150" w:hanging="361"/>
        <w:rPr>
          <w:rFonts w:hAnsi="宋体"/>
          <w:b/>
          <w:sz w:val="24"/>
        </w:rPr>
      </w:pPr>
      <w:r w:rsidRPr="00494514">
        <w:rPr>
          <w:rFonts w:hAnsi="宋体" w:hint="eastAsia"/>
          <w:b/>
          <w:sz w:val="24"/>
        </w:rPr>
        <w:t>七</w:t>
      </w:r>
      <w:r w:rsidR="008A2D6A" w:rsidRPr="00494514">
        <w:rPr>
          <w:rFonts w:hAnsi="宋体" w:hint="eastAsia"/>
          <w:b/>
          <w:sz w:val="24"/>
        </w:rPr>
        <w:t>、</w:t>
      </w:r>
      <w:r w:rsidRPr="00494514">
        <w:rPr>
          <w:rFonts w:hAnsi="宋体" w:hint="eastAsia"/>
          <w:b/>
          <w:sz w:val="24"/>
        </w:rPr>
        <w:t>技术</w:t>
      </w:r>
      <w:r w:rsidR="008A2D6A" w:rsidRPr="00494514">
        <w:rPr>
          <w:rFonts w:hAnsi="宋体" w:hint="eastAsia"/>
          <w:b/>
          <w:sz w:val="24"/>
        </w:rPr>
        <w:t>支持</w:t>
      </w:r>
    </w:p>
    <w:p w:rsidR="008A2D6A" w:rsidRDefault="00877320" w:rsidP="00494514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ind w:left="360" w:hangingChars="150" w:hanging="360"/>
        <w:rPr>
          <w:rFonts w:hAnsi="宋体"/>
          <w:sz w:val="24"/>
        </w:rPr>
      </w:pPr>
      <w:r>
        <w:rPr>
          <w:rFonts w:hint="eastAsia"/>
          <w:color w:val="000000"/>
          <w:sz w:val="24"/>
        </w:rPr>
        <w:t>浙江纳德科学仪器有限公司技术部工程师</w:t>
      </w:r>
      <w:r w:rsidR="008A2D6A" w:rsidRPr="00494514">
        <w:rPr>
          <w:rFonts w:hAnsi="宋体"/>
          <w:sz w:val="24"/>
        </w:rPr>
        <w:t>：</w:t>
      </w:r>
      <w:proofErr w:type="gramStart"/>
      <w:r>
        <w:rPr>
          <w:rFonts w:hAnsi="宋体" w:hint="eastAsia"/>
          <w:sz w:val="24"/>
        </w:rPr>
        <w:t>陆飞峰</w:t>
      </w:r>
      <w:proofErr w:type="gramEnd"/>
      <w:r>
        <w:rPr>
          <w:rFonts w:hAnsi="宋体" w:hint="eastAsia"/>
          <w:sz w:val="24"/>
        </w:rPr>
        <w:t>13372532872 057188830108-613</w:t>
      </w:r>
    </w:p>
    <w:p w:rsidR="00494514" w:rsidRPr="00494514" w:rsidRDefault="00494514" w:rsidP="00494514">
      <w:pPr>
        <w:pBdr>
          <w:top w:val="single" w:sz="4" w:space="16" w:color="auto"/>
          <w:left w:val="single" w:sz="4" w:space="9" w:color="auto"/>
          <w:bottom w:val="single" w:sz="4" w:space="1" w:color="auto"/>
          <w:right w:val="single" w:sz="4" w:space="4" w:color="auto"/>
        </w:pBdr>
        <w:snapToGrid w:val="0"/>
        <w:spacing w:line="360" w:lineRule="auto"/>
        <w:ind w:left="360" w:hangingChars="150" w:hanging="360"/>
        <w:rPr>
          <w:rFonts w:hAnsi="宋体"/>
          <w:sz w:val="24"/>
        </w:rPr>
      </w:pPr>
      <w:r>
        <w:rPr>
          <w:rFonts w:hAnsi="宋体" w:hint="eastAsia"/>
          <w:sz w:val="24"/>
        </w:rPr>
        <w:t>联系人：</w:t>
      </w:r>
      <w:proofErr w:type="gramStart"/>
      <w:r w:rsidR="00877320">
        <w:rPr>
          <w:rFonts w:hAnsi="宋体" w:hint="eastAsia"/>
          <w:sz w:val="24"/>
        </w:rPr>
        <w:t>孟金柳</w:t>
      </w:r>
      <w:proofErr w:type="gramEnd"/>
      <w:r w:rsidR="00877320">
        <w:rPr>
          <w:rFonts w:hAnsi="宋体" w:hint="eastAsia"/>
          <w:sz w:val="24"/>
        </w:rPr>
        <w:t>13588350712</w:t>
      </w:r>
    </w:p>
    <w:p w:rsidR="00FB4A17" w:rsidRPr="0041471A" w:rsidRDefault="00FB4A17" w:rsidP="0074052E">
      <w:pPr>
        <w:snapToGrid w:val="0"/>
        <w:spacing w:line="360" w:lineRule="auto"/>
        <w:ind w:left="240" w:hangingChars="100" w:hanging="240"/>
        <w:rPr>
          <w:bCs/>
          <w:sz w:val="24"/>
        </w:rPr>
      </w:pPr>
    </w:p>
    <w:sectPr w:rsidR="00FB4A17" w:rsidRPr="0041471A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4FD" w:rsidRDefault="00B124FD">
      <w:r>
        <w:separator/>
      </w:r>
    </w:p>
  </w:endnote>
  <w:endnote w:type="continuationSeparator" w:id="0">
    <w:p w:rsidR="00B124FD" w:rsidRDefault="00B12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4FD" w:rsidRDefault="00B124FD">
      <w:r>
        <w:separator/>
      </w:r>
    </w:p>
  </w:footnote>
  <w:footnote w:type="continuationSeparator" w:id="0">
    <w:p w:rsidR="00B124FD" w:rsidRDefault="00B124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35C" w:rsidRDefault="00C6035C" w:rsidP="005A7441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B6E38"/>
    <w:multiLevelType w:val="hybridMultilevel"/>
    <w:tmpl w:val="750E2306"/>
    <w:lvl w:ilvl="0" w:tplc="DAA22BF8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sz w:val="28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137351"/>
    <w:multiLevelType w:val="hybridMultilevel"/>
    <w:tmpl w:val="67F6E6CA"/>
    <w:lvl w:ilvl="0" w:tplc="8326EE6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8E5330D"/>
    <w:multiLevelType w:val="hybridMultilevel"/>
    <w:tmpl w:val="93A495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870"/>
    <w:rsid w:val="00035D63"/>
    <w:rsid w:val="0004247E"/>
    <w:rsid w:val="00060622"/>
    <w:rsid w:val="000F57B8"/>
    <w:rsid w:val="001231C7"/>
    <w:rsid w:val="00127A7D"/>
    <w:rsid w:val="00244777"/>
    <w:rsid w:val="00255540"/>
    <w:rsid w:val="002B635D"/>
    <w:rsid w:val="002C37C4"/>
    <w:rsid w:val="002F1505"/>
    <w:rsid w:val="00336451"/>
    <w:rsid w:val="00391FFF"/>
    <w:rsid w:val="00393474"/>
    <w:rsid w:val="003A0771"/>
    <w:rsid w:val="0041471A"/>
    <w:rsid w:val="0047283B"/>
    <w:rsid w:val="00485D72"/>
    <w:rsid w:val="00494514"/>
    <w:rsid w:val="004C2871"/>
    <w:rsid w:val="004F5511"/>
    <w:rsid w:val="00500745"/>
    <w:rsid w:val="00535AC5"/>
    <w:rsid w:val="0058758A"/>
    <w:rsid w:val="00591F15"/>
    <w:rsid w:val="005A7441"/>
    <w:rsid w:val="005B252F"/>
    <w:rsid w:val="00655715"/>
    <w:rsid w:val="00670CCA"/>
    <w:rsid w:val="006811CD"/>
    <w:rsid w:val="006958D9"/>
    <w:rsid w:val="006B4ED2"/>
    <w:rsid w:val="006C4FD8"/>
    <w:rsid w:val="006E7929"/>
    <w:rsid w:val="0074052E"/>
    <w:rsid w:val="0079636B"/>
    <w:rsid w:val="007C4492"/>
    <w:rsid w:val="00831BE6"/>
    <w:rsid w:val="0087025D"/>
    <w:rsid w:val="00877320"/>
    <w:rsid w:val="00882572"/>
    <w:rsid w:val="008A2D6A"/>
    <w:rsid w:val="008D6A17"/>
    <w:rsid w:val="009304F7"/>
    <w:rsid w:val="009316F6"/>
    <w:rsid w:val="00933683"/>
    <w:rsid w:val="009377E9"/>
    <w:rsid w:val="00947022"/>
    <w:rsid w:val="009B411B"/>
    <w:rsid w:val="009B70EE"/>
    <w:rsid w:val="009E69E2"/>
    <w:rsid w:val="00A1664B"/>
    <w:rsid w:val="00B00D5A"/>
    <w:rsid w:val="00B124FD"/>
    <w:rsid w:val="00B5304C"/>
    <w:rsid w:val="00BB34A3"/>
    <w:rsid w:val="00BB4DF6"/>
    <w:rsid w:val="00BB6CE3"/>
    <w:rsid w:val="00BB7B7A"/>
    <w:rsid w:val="00BD08C5"/>
    <w:rsid w:val="00C5403C"/>
    <w:rsid w:val="00C6035C"/>
    <w:rsid w:val="00C9350A"/>
    <w:rsid w:val="00CB69D2"/>
    <w:rsid w:val="00D20BF0"/>
    <w:rsid w:val="00D5009A"/>
    <w:rsid w:val="00DB4A49"/>
    <w:rsid w:val="00DC401B"/>
    <w:rsid w:val="00E45238"/>
    <w:rsid w:val="00E71EF8"/>
    <w:rsid w:val="00EA519A"/>
    <w:rsid w:val="00EA5A4D"/>
    <w:rsid w:val="00EA672F"/>
    <w:rsid w:val="00EB2D6A"/>
    <w:rsid w:val="00EB629D"/>
    <w:rsid w:val="00EF4A5F"/>
    <w:rsid w:val="00F0739C"/>
    <w:rsid w:val="00F27C30"/>
    <w:rsid w:val="00F70D8F"/>
    <w:rsid w:val="00F73870"/>
    <w:rsid w:val="00FB4A17"/>
    <w:rsid w:val="00FF2C1D"/>
    <w:rsid w:val="00FF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9636B"/>
  </w:style>
  <w:style w:type="table" w:styleId="a4">
    <w:name w:val="Table Grid"/>
    <w:basedOn w:val="a1"/>
    <w:rsid w:val="007963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2555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2555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List Paragraph"/>
    <w:basedOn w:val="a"/>
    <w:uiPriority w:val="34"/>
    <w:qFormat/>
    <w:rsid w:val="00933683"/>
    <w:pPr>
      <w:ind w:firstLineChars="200" w:firstLine="420"/>
    </w:pPr>
    <w:rPr>
      <w:rFonts w:ascii="Calibri" w:hAnsi="Calibri"/>
      <w:szCs w:val="22"/>
    </w:rPr>
  </w:style>
  <w:style w:type="paragraph" w:styleId="a8">
    <w:name w:val="Balloon Text"/>
    <w:basedOn w:val="a"/>
    <w:link w:val="Char"/>
    <w:rsid w:val="00E45238"/>
    <w:rPr>
      <w:sz w:val="18"/>
      <w:szCs w:val="18"/>
    </w:rPr>
  </w:style>
  <w:style w:type="character" w:customStyle="1" w:styleId="Char">
    <w:name w:val="批注框文本 Char"/>
    <w:basedOn w:val="a0"/>
    <w:link w:val="a8"/>
    <w:rsid w:val="00E4523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9636B"/>
  </w:style>
  <w:style w:type="table" w:styleId="a4">
    <w:name w:val="Table Grid"/>
    <w:basedOn w:val="a1"/>
    <w:rsid w:val="007963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2555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2555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List Paragraph"/>
    <w:basedOn w:val="a"/>
    <w:uiPriority w:val="34"/>
    <w:qFormat/>
    <w:rsid w:val="00933683"/>
    <w:pPr>
      <w:ind w:firstLineChars="200" w:firstLine="420"/>
    </w:pPr>
    <w:rPr>
      <w:rFonts w:ascii="Calibri" w:hAnsi="Calibri"/>
      <w:szCs w:val="22"/>
    </w:rPr>
  </w:style>
  <w:style w:type="paragraph" w:styleId="a8">
    <w:name w:val="Balloon Text"/>
    <w:basedOn w:val="a"/>
    <w:link w:val="Char"/>
    <w:rsid w:val="00E45238"/>
    <w:rPr>
      <w:sz w:val="18"/>
      <w:szCs w:val="18"/>
    </w:rPr>
  </w:style>
  <w:style w:type="character" w:customStyle="1" w:styleId="Char">
    <w:name w:val="批注框文本 Char"/>
    <w:basedOn w:val="a0"/>
    <w:link w:val="a8"/>
    <w:rsid w:val="00E4523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8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274</Words>
  <Characters>1566</Characters>
  <Application>Microsoft Office Word</Application>
  <DocSecurity>0</DocSecurity>
  <Lines>13</Lines>
  <Paragraphs>3</Paragraphs>
  <ScaleCrop>false</ScaleCrop>
  <Company>yalin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Waters 2695高效液相色谱仪操作规程 </dc:title>
  <dc:creator>xiaoming301</dc:creator>
  <cp:lastModifiedBy>wangli</cp:lastModifiedBy>
  <cp:revision>9</cp:revision>
  <dcterms:created xsi:type="dcterms:W3CDTF">2016-05-23T00:47:00Z</dcterms:created>
  <dcterms:modified xsi:type="dcterms:W3CDTF">2017-03-24T05:59:00Z</dcterms:modified>
</cp:coreProperties>
</file>